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393E92" w:rsidRPr="00B100DA" w:rsidRDefault="00393E92" w:rsidP="00B100DA">
      <w:pPr>
        <w:pStyle w:val="1"/>
        <w:jc w:val="center"/>
        <w:rPr>
          <w:i/>
          <w:u w:val="single"/>
        </w:rPr>
      </w:pPr>
      <w:r w:rsidRPr="00B100DA">
        <w:rPr>
          <w:i/>
          <w:u w:val="single"/>
        </w:rPr>
        <w:t>Пенсионный калькулятор</w:t>
      </w:r>
    </w:p>
    <w:p w:rsidR="00393E92" w:rsidRPr="00B100DA" w:rsidRDefault="00393E92" w:rsidP="00393E92">
      <w:pPr>
        <w:pStyle w:val="3"/>
        <w:rPr>
          <w:sz w:val="16"/>
          <w:szCs w:val="16"/>
        </w:rPr>
      </w:pPr>
      <w:r w:rsidRPr="00B100DA">
        <w:rPr>
          <w:sz w:val="16"/>
          <w:szCs w:val="16"/>
        </w:rPr>
        <w:t>27 мая 2019</w:t>
      </w:r>
    </w:p>
    <w:p w:rsidR="00393E92" w:rsidRPr="00B100DA" w:rsidRDefault="00393E92" w:rsidP="00B100DA">
      <w:pPr>
        <w:pStyle w:val="af"/>
        <w:ind w:firstLine="360"/>
        <w:contextualSpacing/>
        <w:jc w:val="both"/>
        <w:rPr>
          <w:sz w:val="28"/>
          <w:szCs w:val="28"/>
        </w:rPr>
      </w:pPr>
      <w:r w:rsidRPr="00B100DA">
        <w:rPr>
          <w:sz w:val="28"/>
          <w:szCs w:val="28"/>
        </w:rPr>
        <w:t>Жители Томской области могут воспользоваться пенсионным калькулятором на официальном сайте ПФР для расчета своей страховой пенсии по старости.</w:t>
      </w:r>
      <w:r w:rsidRPr="00B100DA">
        <w:rPr>
          <w:sz w:val="28"/>
          <w:szCs w:val="28"/>
        </w:rPr>
        <w:br/>
      </w:r>
      <w:r w:rsidRPr="00B100DA">
        <w:rPr>
          <w:i/>
          <w:sz w:val="28"/>
          <w:szCs w:val="28"/>
        </w:rPr>
        <w:t xml:space="preserve">- Основная задача пенсионного калькулятора – разъяснить порядок формирования пенсионных прав гражданина и расчета страховой пенсии по старости, - пояснил управляющий ОПФР по Томской области Дмитрий Борисович Мальцев. - </w:t>
      </w:r>
      <w:proofErr w:type="gramStart"/>
      <w:r w:rsidRPr="00B100DA">
        <w:rPr>
          <w:i/>
          <w:sz w:val="28"/>
          <w:szCs w:val="28"/>
        </w:rPr>
        <w:t xml:space="preserve">При этом на размер страховой пенсии влияет: размер заработной платы; размер дохода, если обратившийся относится к категории </w:t>
      </w:r>
      <w:proofErr w:type="spellStart"/>
      <w:r w:rsidRPr="00B100DA">
        <w:rPr>
          <w:i/>
          <w:sz w:val="28"/>
          <w:szCs w:val="28"/>
        </w:rPr>
        <w:t>самозанятых</w:t>
      </w:r>
      <w:proofErr w:type="spellEnd"/>
      <w:r w:rsidRPr="00B100DA">
        <w:rPr>
          <w:i/>
          <w:sz w:val="28"/>
          <w:szCs w:val="28"/>
        </w:rPr>
        <w:t xml:space="preserve"> граждан; продолжительность трудового (страхового) стажа; такие социально значимые периоды жизни, как военная служба по призыву, уход за ребенком до достижения им возраста 1,5 лет и т.д.; обращение за назначением пенсии позже достижения установленного пенсионного возраста, - добавил он.</w:t>
      </w:r>
      <w:proofErr w:type="gramEnd"/>
      <w:r w:rsidRPr="00B100DA">
        <w:rPr>
          <w:sz w:val="28"/>
          <w:szCs w:val="28"/>
        </w:rPr>
        <w:br/>
      </w:r>
      <w:r w:rsidRPr="00B100DA">
        <w:rPr>
          <w:sz w:val="28"/>
          <w:szCs w:val="28"/>
        </w:rPr>
        <w:br/>
      </w:r>
      <w:r w:rsidR="00B100DA">
        <w:rPr>
          <w:sz w:val="28"/>
          <w:szCs w:val="28"/>
        </w:rPr>
        <w:t xml:space="preserve">       </w:t>
      </w:r>
      <w:r w:rsidRPr="00B100DA">
        <w:rPr>
          <w:sz w:val="28"/>
          <w:szCs w:val="28"/>
        </w:rPr>
        <w:t>Для того</w:t>
      </w:r>
      <w:proofErr w:type="gramStart"/>
      <w:r w:rsidRPr="00B100DA">
        <w:rPr>
          <w:sz w:val="28"/>
          <w:szCs w:val="28"/>
        </w:rPr>
        <w:t>,</w:t>
      </w:r>
      <w:proofErr w:type="gramEnd"/>
      <w:r w:rsidRPr="00B100DA">
        <w:rPr>
          <w:sz w:val="28"/>
          <w:szCs w:val="28"/>
        </w:rPr>
        <w:t xml:space="preserve"> чтобы воспользоваться пенсионным калькулятором на странице </w:t>
      </w:r>
      <w:hyperlink r:id="rId6" w:tgtFrame="_blank" w:history="1">
        <w:r w:rsidRPr="00B100DA">
          <w:rPr>
            <w:rStyle w:val="a4"/>
            <w:sz w:val="28"/>
            <w:szCs w:val="28"/>
          </w:rPr>
          <w:t>http://www.pfrf.ru/eservices/calc/</w:t>
        </w:r>
      </w:hyperlink>
      <w:r w:rsidRPr="00B100DA">
        <w:rPr>
          <w:sz w:val="28"/>
          <w:szCs w:val="28"/>
        </w:rPr>
        <w:t xml:space="preserve"> необходимо ввести следующие данные: пол, год рождения, сведения о военной службе, детях, предполагаемый стаж, заработная плата в 2019 году до вычета НДФЛ и т.д. После этого программа выдаст результаты расчетов. Например, мужчина 1972 года рождения, отслуживший в армии 2 года, не планирующий обращаться за назначением страховой пенсии в течение 3 лет, с предполагаемым стажем 35 лет и официальной зарплатой наемного работника до вычета НДФЛ 40 тысяч рублей может рассчитывать на страховую пенсию в размере 22183 рубля 53 коп.</w:t>
      </w:r>
      <w:r w:rsidRPr="00B100DA">
        <w:rPr>
          <w:sz w:val="28"/>
          <w:szCs w:val="28"/>
        </w:rPr>
        <w:br/>
      </w:r>
      <w:r w:rsidR="00B100DA">
        <w:rPr>
          <w:sz w:val="28"/>
          <w:szCs w:val="28"/>
        </w:rPr>
        <w:t xml:space="preserve">        </w:t>
      </w:r>
      <w:r w:rsidRPr="00B100DA">
        <w:rPr>
          <w:sz w:val="28"/>
          <w:szCs w:val="28"/>
        </w:rPr>
        <w:t>Нужно учитывать, что результаты таких расчетов страховой пенсии носят исключительно условный характер, реальный размер будущей пенсии может от них отличаться. Это связано с тем, что расчеты в пенсионном калькуляторе производятся в постоянных условиях 2019 года, т.е. предполагается, что пенсия была «назначена» гражданину в 2019 году с учетом указанных жизненных планов, а также при условии, что гражданин всё время своей трудовой жизни будет получать указанную заработную плату.</w:t>
      </w:r>
      <w:r w:rsidRPr="00B100DA">
        <w:rPr>
          <w:sz w:val="28"/>
          <w:szCs w:val="28"/>
        </w:rPr>
        <w:br/>
      </w:r>
      <w:r w:rsidR="00B100DA">
        <w:rPr>
          <w:sz w:val="28"/>
          <w:szCs w:val="28"/>
        </w:rPr>
        <w:t xml:space="preserve">        </w:t>
      </w:r>
      <w:r w:rsidRPr="00B100DA">
        <w:rPr>
          <w:sz w:val="28"/>
          <w:szCs w:val="28"/>
        </w:rPr>
        <w:t>Фактический же размер страховой пенсии рассчитывается ПФР при обращении за её назначением с учетом всех сформированных пенсионных прав и льгот, предусмотренных пенсионным законодательством на момент назначения пенсии.</w:t>
      </w:r>
      <w:r w:rsidRPr="00B100DA">
        <w:rPr>
          <w:sz w:val="28"/>
          <w:szCs w:val="28"/>
        </w:rPr>
        <w:br/>
      </w:r>
      <w:r w:rsidRPr="00B100DA">
        <w:rPr>
          <w:sz w:val="28"/>
          <w:szCs w:val="28"/>
        </w:rPr>
        <w:br/>
      </w:r>
      <w:r w:rsidR="00B100DA">
        <w:rPr>
          <w:sz w:val="28"/>
          <w:szCs w:val="28"/>
        </w:rPr>
        <w:t xml:space="preserve">      </w:t>
      </w:r>
      <w:r w:rsidRPr="00B100DA">
        <w:rPr>
          <w:sz w:val="28"/>
          <w:szCs w:val="28"/>
        </w:rPr>
        <w:t>Пенсионный калькулятор не применим для военнослужащих и сотрудников силовых ведомств, у которых нет страхового стажа в качестве наемных работников на должностях, не относящихся к военной службе.</w:t>
      </w:r>
    </w:p>
    <w:p w:rsidR="00D52539" w:rsidRPr="00B100DA" w:rsidRDefault="00F20BB5" w:rsidP="00BB2D2A">
      <w:pPr>
        <w:pStyle w:val="af"/>
        <w:pBdr>
          <w:bottom w:val="single" w:sz="12" w:space="1" w:color="auto"/>
        </w:pBdr>
        <w:ind w:firstLine="360"/>
        <w:jc w:val="both"/>
        <w:rPr>
          <w:sz w:val="28"/>
          <w:szCs w:val="28"/>
        </w:rPr>
      </w:pPr>
      <w:r w:rsidRPr="00B100DA">
        <w:rPr>
          <w:sz w:val="28"/>
          <w:szCs w:val="28"/>
        </w:rPr>
        <w:t xml:space="preserve">    </w:t>
      </w:r>
      <w:r w:rsidR="000762D6" w:rsidRPr="00B100DA">
        <w:rPr>
          <w:sz w:val="28"/>
          <w:szCs w:val="28"/>
        </w:rPr>
        <w:t>Дополнительную информацию можно узнать по телефону: 38(241)</w:t>
      </w:r>
      <w:r w:rsidR="005A5F15" w:rsidRPr="00B100DA">
        <w:rPr>
          <w:sz w:val="28"/>
          <w:szCs w:val="28"/>
        </w:rPr>
        <w:t xml:space="preserve"> 2-</w:t>
      </w:r>
      <w:r w:rsidR="004D5B17" w:rsidRPr="00B100DA">
        <w:rPr>
          <w:sz w:val="28"/>
          <w:szCs w:val="28"/>
        </w:rPr>
        <w:t>47</w:t>
      </w:r>
      <w:r w:rsidR="005A5F15" w:rsidRPr="00B100DA">
        <w:rPr>
          <w:sz w:val="28"/>
          <w:szCs w:val="28"/>
        </w:rPr>
        <w:t>-</w:t>
      </w:r>
      <w:r w:rsidR="004D5B17" w:rsidRPr="00B100DA">
        <w:rPr>
          <w:sz w:val="28"/>
          <w:szCs w:val="28"/>
        </w:rPr>
        <w:t>8</w:t>
      </w:r>
      <w:r w:rsidR="005A5F15" w:rsidRPr="00B100DA">
        <w:rPr>
          <w:sz w:val="28"/>
          <w:szCs w:val="28"/>
        </w:rPr>
        <w:t>5</w:t>
      </w:r>
      <w:r w:rsidR="000762D6" w:rsidRPr="00B100DA">
        <w:rPr>
          <w:sz w:val="28"/>
          <w:szCs w:val="28"/>
        </w:rPr>
        <w:t>.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5"/>
  </w:num>
  <w:num w:numId="5">
    <w:abstractNumId w:val="8"/>
  </w:num>
  <w:num w:numId="6">
    <w:abstractNumId w:val="2"/>
  </w:num>
  <w:num w:numId="7">
    <w:abstractNumId w:val="6"/>
  </w:num>
  <w:num w:numId="8">
    <w:abstractNumId w:val="4"/>
  </w:num>
  <w:num w:numId="9">
    <w:abstractNumId w:val="10"/>
  </w:num>
  <w:num w:numId="10">
    <w:abstractNumId w:val="1"/>
  </w:num>
  <w:num w:numId="11">
    <w:abstractNumId w:val="3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20605"/>
    <w:rsid w:val="00022D1A"/>
    <w:rsid w:val="000233D2"/>
    <w:rsid w:val="00031F2B"/>
    <w:rsid w:val="00044868"/>
    <w:rsid w:val="00055636"/>
    <w:rsid w:val="0005707B"/>
    <w:rsid w:val="00062F00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10AA1"/>
    <w:rsid w:val="001112F5"/>
    <w:rsid w:val="001124FD"/>
    <w:rsid w:val="0011419F"/>
    <w:rsid w:val="001246DF"/>
    <w:rsid w:val="00126B30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40A3"/>
    <w:rsid w:val="001B4B91"/>
    <w:rsid w:val="001B51C4"/>
    <w:rsid w:val="001C5715"/>
    <w:rsid w:val="001C7AE3"/>
    <w:rsid w:val="001D668D"/>
    <w:rsid w:val="001D6E32"/>
    <w:rsid w:val="001D7226"/>
    <w:rsid w:val="001E3DD7"/>
    <w:rsid w:val="001E4272"/>
    <w:rsid w:val="001E4B68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507C9"/>
    <w:rsid w:val="00253580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F266C"/>
    <w:rsid w:val="002F5169"/>
    <w:rsid w:val="002F66AB"/>
    <w:rsid w:val="00303BE4"/>
    <w:rsid w:val="00304C9A"/>
    <w:rsid w:val="003060AD"/>
    <w:rsid w:val="00310B7C"/>
    <w:rsid w:val="00312232"/>
    <w:rsid w:val="00327BB5"/>
    <w:rsid w:val="00331515"/>
    <w:rsid w:val="0034026E"/>
    <w:rsid w:val="003404C9"/>
    <w:rsid w:val="00350907"/>
    <w:rsid w:val="00351549"/>
    <w:rsid w:val="003541A9"/>
    <w:rsid w:val="00360E5A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F4FCB"/>
    <w:rsid w:val="003F72E2"/>
    <w:rsid w:val="00402A09"/>
    <w:rsid w:val="004034D3"/>
    <w:rsid w:val="00405C9E"/>
    <w:rsid w:val="0041182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55E8"/>
    <w:rsid w:val="00587BC2"/>
    <w:rsid w:val="00590AE0"/>
    <w:rsid w:val="00591095"/>
    <w:rsid w:val="00592CF2"/>
    <w:rsid w:val="00596FB7"/>
    <w:rsid w:val="00597ED1"/>
    <w:rsid w:val="005A5F15"/>
    <w:rsid w:val="005B5B3E"/>
    <w:rsid w:val="005B5B41"/>
    <w:rsid w:val="005C260B"/>
    <w:rsid w:val="005D4282"/>
    <w:rsid w:val="005D7AA1"/>
    <w:rsid w:val="005E65D2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65CBC"/>
    <w:rsid w:val="006660B8"/>
    <w:rsid w:val="006702EC"/>
    <w:rsid w:val="006717DD"/>
    <w:rsid w:val="00676D1B"/>
    <w:rsid w:val="00690563"/>
    <w:rsid w:val="00691B80"/>
    <w:rsid w:val="00691CF5"/>
    <w:rsid w:val="006B49D8"/>
    <w:rsid w:val="006B745D"/>
    <w:rsid w:val="006C0A4D"/>
    <w:rsid w:val="006C1D73"/>
    <w:rsid w:val="006C23C7"/>
    <w:rsid w:val="006C38EB"/>
    <w:rsid w:val="006C5D5C"/>
    <w:rsid w:val="006D4E87"/>
    <w:rsid w:val="006E05E0"/>
    <w:rsid w:val="006E662B"/>
    <w:rsid w:val="006E684F"/>
    <w:rsid w:val="006F33DF"/>
    <w:rsid w:val="006F52D0"/>
    <w:rsid w:val="00701790"/>
    <w:rsid w:val="00707BC7"/>
    <w:rsid w:val="00710403"/>
    <w:rsid w:val="00711D09"/>
    <w:rsid w:val="0071594E"/>
    <w:rsid w:val="00740DC9"/>
    <w:rsid w:val="007449DE"/>
    <w:rsid w:val="00751CE5"/>
    <w:rsid w:val="0075697F"/>
    <w:rsid w:val="00765E09"/>
    <w:rsid w:val="0076669F"/>
    <w:rsid w:val="007705C8"/>
    <w:rsid w:val="00773B95"/>
    <w:rsid w:val="00774047"/>
    <w:rsid w:val="007749AE"/>
    <w:rsid w:val="00776199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2F58"/>
    <w:rsid w:val="00806B37"/>
    <w:rsid w:val="00811D2E"/>
    <w:rsid w:val="00816DF2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5BEF"/>
    <w:rsid w:val="008D13C1"/>
    <w:rsid w:val="008D1C04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316DD"/>
    <w:rsid w:val="00933E56"/>
    <w:rsid w:val="009355C9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40F73"/>
    <w:rsid w:val="00A77A02"/>
    <w:rsid w:val="00A805B4"/>
    <w:rsid w:val="00A80E33"/>
    <w:rsid w:val="00A92960"/>
    <w:rsid w:val="00A9312B"/>
    <w:rsid w:val="00AB0C29"/>
    <w:rsid w:val="00AB5A2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0DA"/>
    <w:rsid w:val="00B1098F"/>
    <w:rsid w:val="00B15C07"/>
    <w:rsid w:val="00B221E0"/>
    <w:rsid w:val="00B22C33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C73CA"/>
    <w:rsid w:val="00BD49DA"/>
    <w:rsid w:val="00BE1627"/>
    <w:rsid w:val="00BE24B9"/>
    <w:rsid w:val="00BF2E6E"/>
    <w:rsid w:val="00C07C7C"/>
    <w:rsid w:val="00C102B6"/>
    <w:rsid w:val="00C11FC1"/>
    <w:rsid w:val="00C21683"/>
    <w:rsid w:val="00C223B8"/>
    <w:rsid w:val="00C234D0"/>
    <w:rsid w:val="00C432FA"/>
    <w:rsid w:val="00C512BA"/>
    <w:rsid w:val="00C55D78"/>
    <w:rsid w:val="00C67B3D"/>
    <w:rsid w:val="00C85ADB"/>
    <w:rsid w:val="00C9608A"/>
    <w:rsid w:val="00CA0196"/>
    <w:rsid w:val="00CA0D1E"/>
    <w:rsid w:val="00CA65B9"/>
    <w:rsid w:val="00CB08DE"/>
    <w:rsid w:val="00CC45D0"/>
    <w:rsid w:val="00CC4954"/>
    <w:rsid w:val="00CC7A70"/>
    <w:rsid w:val="00CD35DF"/>
    <w:rsid w:val="00CE0CF8"/>
    <w:rsid w:val="00CE7E04"/>
    <w:rsid w:val="00CF1018"/>
    <w:rsid w:val="00CF4FF5"/>
    <w:rsid w:val="00CF6D03"/>
    <w:rsid w:val="00D055B8"/>
    <w:rsid w:val="00D06C1E"/>
    <w:rsid w:val="00D075BF"/>
    <w:rsid w:val="00D26883"/>
    <w:rsid w:val="00D307E0"/>
    <w:rsid w:val="00D311B5"/>
    <w:rsid w:val="00D36605"/>
    <w:rsid w:val="00D37305"/>
    <w:rsid w:val="00D46D22"/>
    <w:rsid w:val="00D52539"/>
    <w:rsid w:val="00D53AB2"/>
    <w:rsid w:val="00D62D0B"/>
    <w:rsid w:val="00D77677"/>
    <w:rsid w:val="00D82293"/>
    <w:rsid w:val="00D9591C"/>
    <w:rsid w:val="00D97D5F"/>
    <w:rsid w:val="00DA5D29"/>
    <w:rsid w:val="00DA7557"/>
    <w:rsid w:val="00DB06D1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5362"/>
    <w:rsid w:val="00E923A9"/>
    <w:rsid w:val="00EA756F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83A3D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981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vk.com/away.php?to=http%3A%2F%2Fwww.pfrf.ru%2Feservices%2Fcalc%2F&amp;post=-88699380_1726&amp;cc_key=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412</Words>
  <Characters>2354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2761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2018-04-10T03:31:00Z</cp:lastPrinted>
  <dcterms:created xsi:type="dcterms:W3CDTF">2019-05-27T03:27:00Z</dcterms:created>
  <dcterms:modified xsi:type="dcterms:W3CDTF">2019-05-30T06:16:00Z</dcterms:modified>
</cp:coreProperties>
</file>